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4B6" w:rsidRDefault="00EF74B6">
      <w:pPr>
        <w:rPr>
          <w:b w:val="0"/>
          <w:sz w:val="28"/>
          <w:szCs w:val="28"/>
        </w:rPr>
      </w:pPr>
    </w:p>
    <w:p w:rsidR="00EF74B6" w:rsidRDefault="00EF74B6">
      <w:pPr>
        <w:rPr>
          <w:b w:val="0"/>
          <w:sz w:val="28"/>
          <w:szCs w:val="28"/>
        </w:rPr>
      </w:pPr>
      <w:r w:rsidRPr="00EF74B6">
        <w:rPr>
          <w:b w:val="0"/>
          <w:noProof/>
          <w:sz w:val="28"/>
          <w:szCs w:val="28"/>
        </w:rPr>
        <w:drawing>
          <wp:inline distT="0" distB="0" distL="0" distR="0">
            <wp:extent cx="5940425" cy="8165358"/>
            <wp:effectExtent l="0" t="0" r="0" b="0"/>
            <wp:docPr id="2" name="Рисунок 2" descr="F:\рабочие программы\юный стрело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рабочие программы\юный стрело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4B6" w:rsidRDefault="00EF74B6">
      <w:pPr>
        <w:rPr>
          <w:b w:val="0"/>
          <w:sz w:val="28"/>
          <w:szCs w:val="28"/>
        </w:rPr>
      </w:pPr>
    </w:p>
    <w:p w:rsidR="00EF74B6" w:rsidRDefault="00EF74B6">
      <w:pPr>
        <w:rPr>
          <w:b w:val="0"/>
          <w:sz w:val="28"/>
          <w:szCs w:val="28"/>
        </w:rPr>
      </w:pPr>
    </w:p>
    <w:p w:rsidR="00EF74B6" w:rsidRDefault="00EF74B6">
      <w:pPr>
        <w:rPr>
          <w:b w:val="0"/>
          <w:sz w:val="28"/>
          <w:szCs w:val="28"/>
        </w:rPr>
      </w:pPr>
    </w:p>
    <w:p w:rsidR="00EF74B6" w:rsidRDefault="00EF74B6">
      <w:pPr>
        <w:rPr>
          <w:b w:val="0"/>
          <w:sz w:val="28"/>
          <w:szCs w:val="28"/>
        </w:rPr>
      </w:pPr>
    </w:p>
    <w:p w:rsidR="00050ACA" w:rsidRPr="00050ACA" w:rsidRDefault="00986282" w:rsidP="00050ACA">
      <w:pPr>
        <w:spacing w:line="360" w:lineRule="auto"/>
        <w:jc w:val="center"/>
        <w:rPr>
          <w:b w:val="0"/>
          <w:bCs w:val="0"/>
          <w:color w:val="auto"/>
          <w:sz w:val="24"/>
          <w:szCs w:val="24"/>
        </w:rPr>
      </w:pPr>
      <w:bookmarkStart w:id="0" w:name="_GoBack"/>
      <w:r w:rsidRPr="00050ACA">
        <w:rPr>
          <w:b w:val="0"/>
          <w:sz w:val="24"/>
          <w:szCs w:val="24"/>
        </w:rPr>
        <w:lastRenderedPageBreak/>
        <w:tab/>
      </w:r>
      <w:r w:rsidR="00050ACA" w:rsidRPr="00050ACA">
        <w:rPr>
          <w:b w:val="0"/>
          <w:bCs w:val="0"/>
          <w:sz w:val="24"/>
          <w:szCs w:val="24"/>
        </w:rPr>
        <w:t>Пояснительная записка</w:t>
      </w:r>
    </w:p>
    <w:p w:rsidR="00050ACA" w:rsidRPr="00050ACA" w:rsidRDefault="00050ACA" w:rsidP="00050ACA">
      <w:pPr>
        <w:tabs>
          <w:tab w:val="left" w:pos="900"/>
        </w:tabs>
        <w:spacing w:line="360" w:lineRule="auto"/>
        <w:ind w:firstLine="709"/>
        <w:jc w:val="both"/>
        <w:rPr>
          <w:b w:val="0"/>
          <w:bCs w:val="0"/>
          <w:sz w:val="24"/>
          <w:szCs w:val="24"/>
          <w:lang w:eastAsia="en-US"/>
        </w:rPr>
      </w:pPr>
      <w:r w:rsidRPr="00050ACA">
        <w:rPr>
          <w:b w:val="0"/>
          <w:sz w:val="24"/>
          <w:szCs w:val="24"/>
          <w:lang w:eastAsia="en-US"/>
        </w:rPr>
        <w:t>Рабочая программа «</w:t>
      </w:r>
      <w:r w:rsidRPr="00050ACA">
        <w:rPr>
          <w:b w:val="0"/>
          <w:sz w:val="24"/>
          <w:szCs w:val="24"/>
          <w:lang w:eastAsia="en-US"/>
        </w:rPr>
        <w:t>Юный стрелок</w:t>
      </w:r>
      <w:r w:rsidRPr="00050ACA">
        <w:rPr>
          <w:b w:val="0"/>
          <w:sz w:val="24"/>
          <w:szCs w:val="24"/>
          <w:lang w:eastAsia="en-US"/>
        </w:rPr>
        <w:t>» на 2020-2021 учебный год. Программа разработана в соответствии с требованиями нормативно-правовых документов:</w:t>
      </w:r>
    </w:p>
    <w:p w:rsidR="00050ACA" w:rsidRPr="00050ACA" w:rsidRDefault="00050ACA" w:rsidP="00050ACA">
      <w:pPr>
        <w:autoSpaceDE w:val="0"/>
        <w:autoSpaceDN w:val="0"/>
        <w:adjustRightInd w:val="0"/>
        <w:spacing w:line="360" w:lineRule="auto"/>
        <w:ind w:firstLine="709"/>
        <w:jc w:val="both"/>
        <w:rPr>
          <w:b w:val="0"/>
          <w:sz w:val="24"/>
          <w:szCs w:val="24"/>
          <w:lang w:eastAsia="en-US"/>
        </w:rPr>
      </w:pPr>
      <w:r w:rsidRPr="00050ACA">
        <w:rPr>
          <w:b w:val="0"/>
          <w:sz w:val="24"/>
          <w:szCs w:val="24"/>
          <w:lang w:eastAsia="en-US"/>
        </w:rPr>
        <w:t>- Федеральный Закон «Об образовании в Российской Федерации» от 29.12.2012 № 273-ФЗ;</w:t>
      </w:r>
    </w:p>
    <w:p w:rsidR="00050ACA" w:rsidRPr="00050ACA" w:rsidRDefault="00050ACA" w:rsidP="00050ACA">
      <w:pPr>
        <w:autoSpaceDE w:val="0"/>
        <w:autoSpaceDN w:val="0"/>
        <w:adjustRightInd w:val="0"/>
        <w:spacing w:line="360" w:lineRule="auto"/>
        <w:ind w:firstLine="709"/>
        <w:jc w:val="both"/>
        <w:rPr>
          <w:b w:val="0"/>
          <w:sz w:val="24"/>
          <w:szCs w:val="24"/>
          <w:lang w:eastAsia="en-US"/>
        </w:rPr>
      </w:pPr>
      <w:r w:rsidRPr="00050ACA">
        <w:rPr>
          <w:b w:val="0"/>
          <w:sz w:val="24"/>
          <w:szCs w:val="24"/>
          <w:lang w:eastAsia="en-US"/>
        </w:rPr>
        <w:t xml:space="preserve">- Концепция развития дополнительного образования детей (утверждена распоряжением Правительства РФ от 04.09.2014 № 1726-р); </w:t>
      </w:r>
    </w:p>
    <w:p w:rsidR="00050ACA" w:rsidRPr="00050ACA" w:rsidRDefault="00050ACA" w:rsidP="00050ACA">
      <w:pPr>
        <w:spacing w:line="360" w:lineRule="auto"/>
        <w:ind w:firstLine="709"/>
        <w:jc w:val="both"/>
        <w:rPr>
          <w:b w:val="0"/>
          <w:sz w:val="24"/>
          <w:szCs w:val="24"/>
          <w:lang w:eastAsia="en-US"/>
        </w:rPr>
      </w:pPr>
      <w:r w:rsidRPr="00050ACA">
        <w:rPr>
          <w:b w:val="0"/>
          <w:sz w:val="24"/>
          <w:szCs w:val="24"/>
          <w:lang w:eastAsia="en-US"/>
        </w:rPr>
        <w:t>- Порядок организации и осуществления образовательной деятельности по дополнительным общеобразовательным программам (утвержден приказом Министерства образования и науки РФ от 09.11.2018 № 196);</w:t>
      </w:r>
    </w:p>
    <w:p w:rsidR="00050ACA" w:rsidRPr="00050ACA" w:rsidRDefault="00050ACA" w:rsidP="00050ACA">
      <w:pPr>
        <w:spacing w:line="360" w:lineRule="auto"/>
        <w:ind w:firstLine="709"/>
        <w:jc w:val="both"/>
        <w:rPr>
          <w:b w:val="0"/>
          <w:sz w:val="24"/>
          <w:szCs w:val="24"/>
          <w:lang w:eastAsia="en-US"/>
        </w:rPr>
      </w:pPr>
      <w:r w:rsidRPr="00050ACA">
        <w:rPr>
          <w:b w:val="0"/>
          <w:sz w:val="24"/>
          <w:szCs w:val="24"/>
          <w:lang w:eastAsia="en-US"/>
        </w:rPr>
        <w:t>- Образовательной программой ОО МБОУ «Школы № 167»</w:t>
      </w:r>
    </w:p>
    <w:p w:rsidR="00050ACA" w:rsidRPr="00050ACA" w:rsidRDefault="00050ACA" w:rsidP="00050ACA">
      <w:pPr>
        <w:spacing w:line="360" w:lineRule="auto"/>
        <w:ind w:firstLine="709"/>
        <w:jc w:val="both"/>
        <w:rPr>
          <w:b w:val="0"/>
          <w:sz w:val="24"/>
          <w:szCs w:val="24"/>
          <w:lang w:eastAsia="en-US"/>
        </w:rPr>
      </w:pPr>
      <w:r w:rsidRPr="00050ACA">
        <w:rPr>
          <w:b w:val="0"/>
          <w:sz w:val="24"/>
          <w:szCs w:val="24"/>
          <w:lang w:eastAsia="en-US"/>
        </w:rPr>
        <w:t>- Учебным планом МБОУ «Школы № 167» на 2020-2021 учебный год.</w:t>
      </w:r>
    </w:p>
    <w:bookmarkEnd w:id="0"/>
    <w:p w:rsidR="00050ACA" w:rsidRDefault="00050ACA" w:rsidP="00050ACA">
      <w:pPr>
        <w:spacing w:line="360" w:lineRule="auto"/>
        <w:ind w:firstLine="709"/>
        <w:jc w:val="both"/>
      </w:pPr>
    </w:p>
    <w:p w:rsidR="00986282" w:rsidRPr="00EF74B6" w:rsidRDefault="00986282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 xml:space="preserve">Комплексной программой по физическому воспитанию в школе стрелковая подготовка на уроках физической культуры не предусмотрена, поэтому она ведется в процессе внеклассной и внешкольной работы с учащимися. В </w:t>
      </w:r>
      <w:r w:rsidRPr="00EF74B6">
        <w:rPr>
          <w:rFonts w:cs="Times New Roman"/>
          <w:b w:val="0"/>
          <w:sz w:val="24"/>
          <w:szCs w:val="24"/>
          <w:lang w:val="en-US"/>
        </w:rPr>
        <w:t>IX</w:t>
      </w:r>
      <w:r w:rsidRPr="00EF74B6">
        <w:rPr>
          <w:rFonts w:cs="Times New Roman"/>
          <w:b w:val="0"/>
          <w:sz w:val="24"/>
          <w:szCs w:val="24"/>
        </w:rPr>
        <w:t>-</w:t>
      </w:r>
      <w:r w:rsidRPr="00EF74B6">
        <w:rPr>
          <w:rFonts w:cs="Times New Roman"/>
          <w:b w:val="0"/>
          <w:sz w:val="24"/>
          <w:szCs w:val="24"/>
          <w:lang w:val="en-US"/>
        </w:rPr>
        <w:t>X</w:t>
      </w:r>
      <w:r w:rsidRPr="00EF74B6">
        <w:rPr>
          <w:rFonts w:cs="Times New Roman"/>
          <w:b w:val="0"/>
          <w:sz w:val="24"/>
          <w:szCs w:val="24"/>
        </w:rPr>
        <w:t xml:space="preserve"> (</w:t>
      </w:r>
      <w:r w:rsidRPr="00EF74B6">
        <w:rPr>
          <w:rFonts w:cs="Times New Roman"/>
          <w:b w:val="0"/>
          <w:sz w:val="24"/>
          <w:szCs w:val="24"/>
          <w:lang w:val="en-US"/>
        </w:rPr>
        <w:t>X</w:t>
      </w:r>
      <w:r w:rsidRPr="00EF74B6">
        <w:rPr>
          <w:rFonts w:cs="Times New Roman"/>
          <w:b w:val="0"/>
          <w:sz w:val="24"/>
          <w:szCs w:val="24"/>
        </w:rPr>
        <w:t>-</w:t>
      </w:r>
      <w:r w:rsidRPr="00EF74B6">
        <w:rPr>
          <w:rFonts w:cs="Times New Roman"/>
          <w:b w:val="0"/>
          <w:sz w:val="24"/>
          <w:szCs w:val="24"/>
          <w:lang w:val="en-US"/>
        </w:rPr>
        <w:t>XI</w:t>
      </w:r>
      <w:r w:rsidRPr="00EF74B6">
        <w:rPr>
          <w:rFonts w:cs="Times New Roman"/>
          <w:b w:val="0"/>
          <w:sz w:val="24"/>
          <w:szCs w:val="24"/>
        </w:rPr>
        <w:t xml:space="preserve">) классах стрелковая (огневая) подготовка продолжается на уроках </w:t>
      </w:r>
      <w:r w:rsidR="004F3D1B" w:rsidRPr="00EF74B6">
        <w:rPr>
          <w:rFonts w:cs="Times New Roman"/>
          <w:b w:val="0"/>
          <w:sz w:val="24"/>
          <w:szCs w:val="24"/>
        </w:rPr>
        <w:t xml:space="preserve">по Основам военной службы </w:t>
      </w:r>
      <w:r w:rsidRPr="00EF74B6">
        <w:rPr>
          <w:rFonts w:cs="Times New Roman"/>
          <w:b w:val="0"/>
          <w:sz w:val="24"/>
          <w:szCs w:val="24"/>
        </w:rPr>
        <w:t xml:space="preserve">и </w:t>
      </w:r>
      <w:proofErr w:type="gramStart"/>
      <w:r w:rsidRPr="00EF74B6">
        <w:rPr>
          <w:rFonts w:cs="Times New Roman"/>
          <w:b w:val="0"/>
          <w:sz w:val="24"/>
          <w:szCs w:val="24"/>
        </w:rPr>
        <w:t xml:space="preserve">секционных </w:t>
      </w:r>
      <w:r w:rsidR="004F3D1B" w:rsidRPr="00EF74B6">
        <w:rPr>
          <w:rFonts w:cs="Times New Roman"/>
          <w:b w:val="0"/>
          <w:sz w:val="24"/>
          <w:szCs w:val="24"/>
        </w:rPr>
        <w:t>,кружковых</w:t>
      </w:r>
      <w:proofErr w:type="gramEnd"/>
      <w:r w:rsidR="004F3D1B" w:rsidRPr="00EF74B6">
        <w:rPr>
          <w:rFonts w:cs="Times New Roman"/>
          <w:b w:val="0"/>
          <w:sz w:val="24"/>
          <w:szCs w:val="24"/>
        </w:rPr>
        <w:t xml:space="preserve"> </w:t>
      </w:r>
      <w:r w:rsidRPr="00EF74B6">
        <w:rPr>
          <w:rFonts w:cs="Times New Roman"/>
          <w:b w:val="0"/>
          <w:sz w:val="24"/>
          <w:szCs w:val="24"/>
        </w:rPr>
        <w:t>занятиях.</w:t>
      </w:r>
    </w:p>
    <w:p w:rsidR="00986282" w:rsidRPr="00EF74B6" w:rsidRDefault="00986282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ab/>
        <w:t>Внеклассная работа в школе предусматривает организацию секционных</w:t>
      </w:r>
      <w:r w:rsidR="004F3D1B" w:rsidRPr="00EF74B6">
        <w:rPr>
          <w:rFonts w:cs="Times New Roman"/>
          <w:b w:val="0"/>
          <w:sz w:val="24"/>
          <w:szCs w:val="24"/>
        </w:rPr>
        <w:t>, кружковых</w:t>
      </w:r>
      <w:r w:rsidRPr="00EF74B6">
        <w:rPr>
          <w:rFonts w:cs="Times New Roman"/>
          <w:b w:val="0"/>
          <w:sz w:val="24"/>
          <w:szCs w:val="24"/>
        </w:rPr>
        <w:t xml:space="preserve"> занятий и соревнований по стрелковому спорту, проведение различных массовых мероприятий. Организация и проведение внеклассных мероприятий осуществляется учителем физической</w:t>
      </w:r>
      <w:r w:rsidR="004F3D1B" w:rsidRPr="00EF74B6">
        <w:rPr>
          <w:rFonts w:cs="Times New Roman"/>
          <w:b w:val="0"/>
          <w:sz w:val="24"/>
          <w:szCs w:val="24"/>
        </w:rPr>
        <w:t xml:space="preserve"> культуры, Преподавателем – организатором ОБЖ допризывной подготовки</w:t>
      </w:r>
      <w:r w:rsidRPr="00EF74B6">
        <w:rPr>
          <w:rFonts w:cs="Times New Roman"/>
          <w:b w:val="0"/>
          <w:sz w:val="24"/>
          <w:szCs w:val="24"/>
        </w:rPr>
        <w:t>, с привлечением классных руководителей</w:t>
      </w:r>
      <w:r w:rsidR="004F3D1B" w:rsidRPr="00EF74B6">
        <w:rPr>
          <w:rFonts w:cs="Times New Roman"/>
          <w:b w:val="0"/>
          <w:sz w:val="24"/>
          <w:szCs w:val="24"/>
        </w:rPr>
        <w:t xml:space="preserve">, </w:t>
      </w:r>
      <w:proofErr w:type="gramStart"/>
      <w:r w:rsidR="004F3D1B" w:rsidRPr="00EF74B6">
        <w:rPr>
          <w:rFonts w:cs="Times New Roman"/>
          <w:b w:val="0"/>
          <w:sz w:val="24"/>
          <w:szCs w:val="24"/>
        </w:rPr>
        <w:t xml:space="preserve">физкультурного </w:t>
      </w:r>
      <w:r w:rsidRPr="00EF74B6">
        <w:rPr>
          <w:rFonts w:cs="Times New Roman"/>
          <w:b w:val="0"/>
          <w:sz w:val="24"/>
          <w:szCs w:val="24"/>
        </w:rPr>
        <w:t xml:space="preserve"> актива</w:t>
      </w:r>
      <w:proofErr w:type="gramEnd"/>
      <w:r w:rsidRPr="00EF74B6">
        <w:rPr>
          <w:rFonts w:cs="Times New Roman"/>
          <w:b w:val="0"/>
          <w:sz w:val="24"/>
          <w:szCs w:val="24"/>
        </w:rPr>
        <w:t xml:space="preserve"> и родителей. Большую роль в проведении внеклассной работы могут оказать шефы школ.</w:t>
      </w:r>
      <w:r w:rsidR="004F3D1B" w:rsidRPr="00EF74B6">
        <w:rPr>
          <w:rFonts w:cs="Times New Roman"/>
          <w:b w:val="0"/>
          <w:sz w:val="24"/>
          <w:szCs w:val="24"/>
        </w:rPr>
        <w:t xml:space="preserve"> Координирует</w:t>
      </w:r>
      <w:r w:rsidRPr="00EF74B6">
        <w:rPr>
          <w:rFonts w:cs="Times New Roman"/>
          <w:b w:val="0"/>
          <w:sz w:val="24"/>
          <w:szCs w:val="24"/>
        </w:rPr>
        <w:t xml:space="preserve"> работу секций организатор внеклассной и внешкольной работы.</w:t>
      </w:r>
    </w:p>
    <w:p w:rsidR="00986282" w:rsidRPr="00EF74B6" w:rsidRDefault="00986282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ab/>
        <w:t xml:space="preserve">Внешкольная работа по стрелковому спорту с детьми, подростками и юношами различных возрастов и подготовленности организуется в детско-юношеских спортивных школах, спортивно-оздоровительных и пионерских лагерях, детских туристических и экскурсионных станциях, на стадионах и спортивных базах, во Дворцах культуры, парках культуры и отдыха, в </w:t>
      </w:r>
      <w:proofErr w:type="spellStart"/>
      <w:r w:rsidRPr="00EF74B6">
        <w:rPr>
          <w:rFonts w:cs="Times New Roman"/>
          <w:b w:val="0"/>
          <w:sz w:val="24"/>
          <w:szCs w:val="24"/>
        </w:rPr>
        <w:t>ДЭЗах</w:t>
      </w:r>
      <w:proofErr w:type="spellEnd"/>
      <w:r w:rsidRPr="00EF74B6">
        <w:rPr>
          <w:rFonts w:cs="Times New Roman"/>
          <w:b w:val="0"/>
          <w:sz w:val="24"/>
          <w:szCs w:val="24"/>
        </w:rPr>
        <w:t>, в добровольных спортивных обществах (ДСО), спортивно-стрелковых клубах</w:t>
      </w:r>
      <w:r w:rsidR="004F3D1B" w:rsidRPr="00EF74B6">
        <w:rPr>
          <w:rFonts w:cs="Times New Roman"/>
          <w:b w:val="0"/>
          <w:sz w:val="24"/>
          <w:szCs w:val="24"/>
        </w:rPr>
        <w:t xml:space="preserve"> </w:t>
      </w:r>
      <w:proofErr w:type="gramStart"/>
      <w:r w:rsidR="004F3D1B" w:rsidRPr="00EF74B6">
        <w:rPr>
          <w:rFonts w:cs="Times New Roman"/>
          <w:b w:val="0"/>
          <w:sz w:val="24"/>
          <w:szCs w:val="24"/>
        </w:rPr>
        <w:t>РОСТО(</w:t>
      </w:r>
      <w:r w:rsidRPr="00EF74B6">
        <w:rPr>
          <w:rFonts w:cs="Times New Roman"/>
          <w:b w:val="0"/>
          <w:sz w:val="24"/>
          <w:szCs w:val="24"/>
        </w:rPr>
        <w:t xml:space="preserve"> ДОСААФ</w:t>
      </w:r>
      <w:proofErr w:type="gramEnd"/>
      <w:r w:rsidR="004F3D1B" w:rsidRPr="00EF74B6">
        <w:rPr>
          <w:rFonts w:cs="Times New Roman"/>
          <w:b w:val="0"/>
          <w:sz w:val="24"/>
          <w:szCs w:val="24"/>
        </w:rPr>
        <w:t>) РТ</w:t>
      </w:r>
      <w:r w:rsidRPr="00EF74B6">
        <w:rPr>
          <w:rFonts w:cs="Times New Roman"/>
          <w:b w:val="0"/>
          <w:sz w:val="24"/>
          <w:szCs w:val="24"/>
        </w:rPr>
        <w:t>.</w:t>
      </w:r>
    </w:p>
    <w:p w:rsidR="00986282" w:rsidRPr="00EF74B6" w:rsidRDefault="00986282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ab/>
      </w:r>
      <w:r w:rsidR="00373F3E" w:rsidRPr="00EF74B6">
        <w:rPr>
          <w:rFonts w:cs="Times New Roman"/>
          <w:b w:val="0"/>
          <w:sz w:val="24"/>
          <w:szCs w:val="24"/>
        </w:rPr>
        <w:t>Вся внеклассная и внешкольная спортивно-массовая работа направлена на наиболее полное использование средств стрелкового спорта в воспитании подрастающего поколения и подготовке его к труду и обороне нашей Родины. Основными видами внеклассной и внешкольной работы по стрелковому спорту являются секционные</w:t>
      </w:r>
      <w:r w:rsidR="00830987" w:rsidRPr="00EF74B6">
        <w:rPr>
          <w:rFonts w:cs="Times New Roman"/>
          <w:b w:val="0"/>
          <w:sz w:val="24"/>
          <w:szCs w:val="24"/>
        </w:rPr>
        <w:t>, к</w:t>
      </w:r>
      <w:r w:rsidR="004F3D1B" w:rsidRPr="00EF74B6">
        <w:rPr>
          <w:rFonts w:cs="Times New Roman"/>
          <w:b w:val="0"/>
          <w:sz w:val="24"/>
          <w:szCs w:val="24"/>
        </w:rPr>
        <w:t>ружковые</w:t>
      </w:r>
      <w:r w:rsidR="00373F3E" w:rsidRPr="00EF74B6">
        <w:rPr>
          <w:rFonts w:cs="Times New Roman"/>
          <w:b w:val="0"/>
          <w:sz w:val="24"/>
          <w:szCs w:val="24"/>
        </w:rPr>
        <w:t xml:space="preserve"> занятия и спортивно-массовые мероприятия.</w:t>
      </w:r>
    </w:p>
    <w:p w:rsidR="00373F3E" w:rsidRPr="00EF74B6" w:rsidRDefault="00373F3E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ab/>
        <w:t>Главные задачи внеклассной и внешкольной работы: укрепление здоровья, разностороннее физическое развитие и закаливание юных стрелков, привитие и закрепление интереса к занятиям стрелковым спортом, обучение школьников основам техники и тактики, повышение физической работоспособности и развитие основных двигательных качеств, подготовка физкультурного актива, формирование у школьников военно-прикладных знаний и навыков, достижение высоких спортивных результатов в стрельбе.</w:t>
      </w:r>
    </w:p>
    <w:p w:rsidR="00373F3E" w:rsidRPr="00EF74B6" w:rsidRDefault="00373F3E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ab/>
        <w:t xml:space="preserve">Правильно организованная работа по физической культуре в школе во многом способствует привлечению учащихся к секционным занятиям по стрелковому спорту и </w:t>
      </w:r>
      <w:r w:rsidRPr="00EF74B6">
        <w:rPr>
          <w:rFonts w:cs="Times New Roman"/>
          <w:b w:val="0"/>
          <w:sz w:val="24"/>
          <w:szCs w:val="24"/>
        </w:rPr>
        <w:lastRenderedPageBreak/>
        <w:t>различным спортивно-массовым мероприятиям. Особо важное значение для привлечения школьников к регулярным занятиям стрелковым спортом имеет наглядная агитация. Средства наглядной агитации – стенды с фотографиями сильнейших стрелков школы, фотовитрины, посвященные выступлениям стрелков на Олимпийских играх, чемпионатах Р</w:t>
      </w:r>
      <w:r w:rsidR="00D927AA" w:rsidRPr="00EF74B6">
        <w:rPr>
          <w:rFonts w:cs="Times New Roman"/>
          <w:b w:val="0"/>
          <w:sz w:val="24"/>
          <w:szCs w:val="24"/>
        </w:rPr>
        <w:t xml:space="preserve">Ф и мира, фотогазеты с отчетами о школьных, городских и </w:t>
      </w:r>
      <w:r w:rsidR="00830987" w:rsidRPr="00EF74B6">
        <w:rPr>
          <w:rFonts w:cs="Times New Roman"/>
          <w:b w:val="0"/>
          <w:sz w:val="24"/>
          <w:szCs w:val="24"/>
        </w:rPr>
        <w:t>республиканских</w:t>
      </w:r>
      <w:r w:rsidR="00D927AA" w:rsidRPr="00EF74B6">
        <w:rPr>
          <w:rFonts w:cs="Times New Roman"/>
          <w:b w:val="0"/>
          <w:sz w:val="24"/>
          <w:szCs w:val="24"/>
        </w:rPr>
        <w:t xml:space="preserve"> соревнованиях, красочно оформленные протоколы результатов соревнований, таблицы классификационных нормативов по стрелковом</w:t>
      </w:r>
      <w:r w:rsidR="00830987" w:rsidRPr="00EF74B6">
        <w:rPr>
          <w:rFonts w:cs="Times New Roman"/>
          <w:b w:val="0"/>
          <w:sz w:val="24"/>
          <w:szCs w:val="24"/>
        </w:rPr>
        <w:t>у спорту</w:t>
      </w:r>
      <w:r w:rsidR="00D927AA" w:rsidRPr="00EF74B6">
        <w:rPr>
          <w:rFonts w:cs="Times New Roman"/>
          <w:b w:val="0"/>
          <w:sz w:val="24"/>
          <w:szCs w:val="24"/>
        </w:rPr>
        <w:t>. Кроме этого, необходимо широко использовать стенную печать и школьное радио для информации о внеклассных спортивно-массовых мероприятиях и их результатах.</w:t>
      </w:r>
    </w:p>
    <w:p w:rsidR="00D927AA" w:rsidRPr="00EF74B6" w:rsidRDefault="00D927AA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ab/>
        <w:t xml:space="preserve">Важную роль в привлечении школьников к занятиям стрелковым спортом играет организация показательных соревнований и выступлений, спортивных вечеров, показ документальных и учебных фильмов о сильнейших стрелках РФ и стрелковом спорте, проведение бесед о значении навыков стрелкового спорта в жизни, труде и в защите Родины, о героизме советских спортсменов в боях за Родину, об успехах советских </w:t>
      </w:r>
      <w:r w:rsidR="00830987" w:rsidRPr="00EF74B6">
        <w:rPr>
          <w:rFonts w:cs="Times New Roman"/>
          <w:b w:val="0"/>
          <w:sz w:val="24"/>
          <w:szCs w:val="24"/>
        </w:rPr>
        <w:t xml:space="preserve">и Российских </w:t>
      </w:r>
      <w:r w:rsidRPr="00EF74B6">
        <w:rPr>
          <w:rFonts w:cs="Times New Roman"/>
          <w:b w:val="0"/>
          <w:sz w:val="24"/>
          <w:szCs w:val="24"/>
        </w:rPr>
        <w:t>стрелков на международных соревнованиях, о достижениях сильнейших стрелков школы. Для проведения таких бесед в школе на спортивные вечера целесообразно приглашать сильнейших спортсменов-мастеров спорта РФ, ветеранов стрелкового спорта города и республики.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    Патриотическое воспитание молодежи – важнейшая задача государства. Актуальность данного направления в воспитании в наше время очевидна.  Появляются националистические формирования молодежи, растет детская и подростковая преступность, алкоголизм и наркомания, популярность в ВС России падает. Нужно дать подросткам альтернативу, заинтересовать их. Этому, способствует занятия пулевой стрельбой. Программа носит военно-спортивную направленность. В настоящее время большое внимание уделяется сохранению здоровья школьников, развитию спорта. Организация военно-спортивного кружка в школе позволит развить общефизическую подготовку учащихся, они познакомятся с   историей и традициями ВС. Основную часть занятий составляет стрелковый спорт. Стрелковый спорт воспитывает смелость, мужество, решительность, самообладание, целеустремленность, трудолюбие, внимательность, самостоятельность. Доступной формой обучения школьников приемам стрельбы является стрельба из пневматических винтовок.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i/>
          <w:iCs/>
          <w:sz w:val="24"/>
          <w:szCs w:val="24"/>
        </w:rPr>
        <w:t>Задачи:</w:t>
      </w:r>
    </w:p>
    <w:p w:rsidR="00EF74B6" w:rsidRPr="00EF74B6" w:rsidRDefault="00EF74B6" w:rsidP="00EF74B6">
      <w:pPr>
        <w:numPr>
          <w:ilvl w:val="0"/>
          <w:numId w:val="1"/>
        </w:num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Совершенствование физической подготовки воспитанников.</w:t>
      </w:r>
    </w:p>
    <w:p w:rsidR="00EF74B6" w:rsidRPr="00EF74B6" w:rsidRDefault="00EF74B6" w:rsidP="00EF74B6">
      <w:pPr>
        <w:numPr>
          <w:ilvl w:val="0"/>
          <w:numId w:val="1"/>
        </w:num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Укрепление здоровья.</w:t>
      </w:r>
    </w:p>
    <w:p w:rsidR="00EF74B6" w:rsidRPr="00EF74B6" w:rsidRDefault="00EF74B6" w:rsidP="00EF74B6">
      <w:pPr>
        <w:numPr>
          <w:ilvl w:val="0"/>
          <w:numId w:val="1"/>
        </w:num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Обучение приемам и правилам стрельбы.</w:t>
      </w:r>
    </w:p>
    <w:p w:rsidR="00EF74B6" w:rsidRPr="00EF74B6" w:rsidRDefault="00EF74B6" w:rsidP="00EF74B6">
      <w:pPr>
        <w:numPr>
          <w:ilvl w:val="0"/>
          <w:numId w:val="1"/>
        </w:num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Воспитание патриотизма, уважения к героическим традициям русской армии.</w:t>
      </w:r>
    </w:p>
    <w:p w:rsidR="00EF74B6" w:rsidRPr="00EF74B6" w:rsidRDefault="00EF74B6" w:rsidP="00EF74B6">
      <w:pPr>
        <w:numPr>
          <w:ilvl w:val="0"/>
          <w:numId w:val="1"/>
        </w:num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Воспитывать любовь к оружию, терпение и настойчивость в достижении мастерства пулевой стрельбы.</w:t>
      </w:r>
    </w:p>
    <w:p w:rsidR="00EF74B6" w:rsidRPr="00EF74B6" w:rsidRDefault="00EF74B6" w:rsidP="00EF74B6">
      <w:pPr>
        <w:numPr>
          <w:ilvl w:val="0"/>
          <w:numId w:val="1"/>
        </w:num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Выявлять наиболее способных учащихся школы и создать сборную команды школы по стрелковому спорту.</w:t>
      </w:r>
    </w:p>
    <w:p w:rsidR="00EF74B6" w:rsidRPr="00EF74B6" w:rsidRDefault="00EF74B6" w:rsidP="00EF74B6">
      <w:pPr>
        <w:numPr>
          <w:ilvl w:val="0"/>
          <w:numId w:val="1"/>
        </w:num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Изучить некоторые виды стрелкового и автоматического оружия (макет АК-74).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i/>
          <w:iCs/>
          <w:sz w:val="24"/>
          <w:szCs w:val="24"/>
        </w:rPr>
        <w:t>Отличительные особенности данной программы: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i/>
          <w:iCs/>
          <w:sz w:val="24"/>
          <w:szCs w:val="24"/>
        </w:rPr>
        <w:t>теоретическая подготовка</w:t>
      </w:r>
      <w:r w:rsidRPr="00EF74B6">
        <w:rPr>
          <w:rFonts w:cs="Times New Roman"/>
          <w:b w:val="0"/>
          <w:sz w:val="24"/>
          <w:szCs w:val="24"/>
        </w:rPr>
        <w:t> знакомит кружковцев с правилами соревнований, с элементами производства меткого выстрела, с необходимостью выполнения тренировок; с характеристикой вооружения Российской армии, с историей ее создания.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i/>
          <w:iCs/>
          <w:sz w:val="24"/>
          <w:szCs w:val="24"/>
        </w:rPr>
        <w:t>техническая подготовка</w:t>
      </w:r>
      <w:r w:rsidRPr="00EF74B6">
        <w:rPr>
          <w:rFonts w:cs="Times New Roman"/>
          <w:b w:val="0"/>
          <w:sz w:val="24"/>
          <w:szCs w:val="24"/>
        </w:rPr>
        <w:t> ставит задачи: найти для каждого занимающегося рациональную изготовку для производства точного выстрела, научить его правильной работе мышц-сгибателей фаланг указательного пальца, нажимающего на спусковой крючок оружия.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i/>
          <w:iCs/>
          <w:sz w:val="24"/>
          <w:szCs w:val="24"/>
        </w:rPr>
        <w:t>физическая подготовка</w:t>
      </w:r>
      <w:r w:rsidRPr="00EF74B6">
        <w:rPr>
          <w:rFonts w:cs="Times New Roman"/>
          <w:b w:val="0"/>
          <w:sz w:val="24"/>
          <w:szCs w:val="24"/>
        </w:rPr>
        <w:t> необходима для повышения функциональных возможностей организма, для всестороннего гармонического развития.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i/>
          <w:iCs/>
          <w:sz w:val="24"/>
          <w:szCs w:val="24"/>
        </w:rPr>
        <w:lastRenderedPageBreak/>
        <w:t>психологическая и тактическая подготовка</w:t>
      </w:r>
      <w:r w:rsidRPr="00EF74B6">
        <w:rPr>
          <w:rFonts w:cs="Times New Roman"/>
          <w:b w:val="0"/>
          <w:sz w:val="24"/>
          <w:szCs w:val="24"/>
        </w:rPr>
        <w:t> проходит в процессе всего обучения. Постепенно, от занятия к занятию, обучающиеся проходят все более сложный материал, что развивает мышление, способствует проявлению волевых качеств, помогает добиваться поставленной цели.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Программа разработана с учетом имеющегося в наличии школы оборудования.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В реализации данной программы участвуют </w:t>
      </w:r>
      <w:r w:rsidRPr="00EF74B6">
        <w:rPr>
          <w:rFonts w:cs="Times New Roman"/>
          <w:sz w:val="24"/>
          <w:szCs w:val="24"/>
        </w:rPr>
        <w:t>дети в возрасте 14-17 лет.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sz w:val="24"/>
          <w:szCs w:val="24"/>
        </w:rPr>
        <w:t xml:space="preserve">Срок реализации </w:t>
      </w:r>
      <w:proofErr w:type="gramStart"/>
      <w:r w:rsidRPr="00EF74B6">
        <w:rPr>
          <w:rFonts w:cs="Times New Roman"/>
          <w:sz w:val="24"/>
          <w:szCs w:val="24"/>
        </w:rPr>
        <w:t>программы  1</w:t>
      </w:r>
      <w:proofErr w:type="gramEnd"/>
      <w:r w:rsidRPr="00EF74B6">
        <w:rPr>
          <w:rFonts w:cs="Times New Roman"/>
          <w:sz w:val="24"/>
          <w:szCs w:val="24"/>
        </w:rPr>
        <w:t xml:space="preserve"> год</w:t>
      </w:r>
      <w:r w:rsidRPr="00EF74B6">
        <w:rPr>
          <w:rFonts w:cs="Times New Roman"/>
          <w:b w:val="0"/>
          <w:sz w:val="24"/>
          <w:szCs w:val="24"/>
        </w:rPr>
        <w:t>;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    При реализации программы используются следующие формы: беседы, лекции, практические занятия; подведение итогов проводится в форме соревнований.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     Занятия проводятся согласно программе по тематическому плану с соблюдением основных педагогических принципов обучения: сознательности, доступности, активности, индивидуальности, систематичности.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    Занятия строятся по обычной схеме: вводная часть, разминка, основная часть и заключительная часть, где подводятся итоги занятий и даются рекомендации по спортивному совершенствованию.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sz w:val="24"/>
          <w:szCs w:val="24"/>
        </w:rPr>
        <w:t>Основные требования к уровню подготовки обучаемых.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В результате обучения учащиеся должны</w:t>
      </w:r>
      <w:r w:rsidRPr="00EF74B6">
        <w:rPr>
          <w:rFonts w:cs="Times New Roman"/>
          <w:i/>
          <w:iCs/>
          <w:sz w:val="24"/>
          <w:szCs w:val="24"/>
        </w:rPr>
        <w:t> знать: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- меры безопасности при стрельбе;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- устройство пневматической винтовки;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- боевые традиции В.С. России;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- характеристику вооружения Российской армии;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Учащиеся должны</w:t>
      </w:r>
      <w:r w:rsidRPr="00EF74B6">
        <w:rPr>
          <w:rFonts w:cs="Times New Roman"/>
          <w:i/>
          <w:iCs/>
          <w:sz w:val="24"/>
          <w:szCs w:val="24"/>
        </w:rPr>
        <w:t> уметь: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- метко стрелять;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>- выполнять строевые приемы без оружия.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i/>
          <w:iCs/>
          <w:sz w:val="24"/>
          <w:szCs w:val="24"/>
        </w:rPr>
        <w:t>Должны принимать активное участие:</w:t>
      </w:r>
    </w:p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  <w:r w:rsidRPr="00EF74B6">
        <w:rPr>
          <w:rFonts w:cs="Times New Roman"/>
          <w:b w:val="0"/>
          <w:sz w:val="24"/>
          <w:szCs w:val="24"/>
        </w:rPr>
        <w:t xml:space="preserve">в проведении школьных, муниципальных, региональных, </w:t>
      </w:r>
      <w:proofErr w:type="gramStart"/>
      <w:r w:rsidRPr="00EF74B6">
        <w:rPr>
          <w:rFonts w:cs="Times New Roman"/>
          <w:b w:val="0"/>
          <w:sz w:val="24"/>
          <w:szCs w:val="24"/>
        </w:rPr>
        <w:t>всероссийских  соревнованиях</w:t>
      </w:r>
      <w:proofErr w:type="gramEnd"/>
      <w:r w:rsidRPr="00EF74B6">
        <w:rPr>
          <w:rFonts w:cs="Times New Roman"/>
          <w:b w:val="0"/>
          <w:sz w:val="24"/>
          <w:szCs w:val="24"/>
        </w:rPr>
        <w:t>.</w:t>
      </w:r>
    </w:p>
    <w:p w:rsidR="00EF74B6" w:rsidRPr="00EF74B6" w:rsidRDefault="00EF74B6" w:rsidP="00EF74B6">
      <w:pPr>
        <w:jc w:val="center"/>
        <w:rPr>
          <w:rFonts w:cs="Times New Roman"/>
          <w:sz w:val="24"/>
          <w:szCs w:val="24"/>
        </w:rPr>
      </w:pPr>
      <w:r w:rsidRPr="00EF74B6">
        <w:rPr>
          <w:rFonts w:cs="Times New Roman"/>
          <w:sz w:val="24"/>
          <w:szCs w:val="24"/>
        </w:rPr>
        <w:t xml:space="preserve">Тематический </w:t>
      </w:r>
      <w:proofErr w:type="gramStart"/>
      <w:r w:rsidRPr="00EF74B6">
        <w:rPr>
          <w:rFonts w:cs="Times New Roman"/>
          <w:sz w:val="24"/>
          <w:szCs w:val="24"/>
        </w:rPr>
        <w:t>план  стрелкового</w:t>
      </w:r>
      <w:proofErr w:type="gramEnd"/>
      <w:r w:rsidRPr="00EF74B6">
        <w:rPr>
          <w:rFonts w:cs="Times New Roman"/>
          <w:sz w:val="24"/>
          <w:szCs w:val="24"/>
        </w:rPr>
        <w:t xml:space="preserve"> кружка школы №167</w:t>
      </w:r>
    </w:p>
    <w:p w:rsidR="00EF74B6" w:rsidRPr="00EF74B6" w:rsidRDefault="00EF74B6" w:rsidP="00EF74B6">
      <w:pPr>
        <w:jc w:val="center"/>
        <w:rPr>
          <w:rFonts w:cs="Times New Roman"/>
          <w:sz w:val="24"/>
          <w:szCs w:val="24"/>
        </w:rPr>
      </w:pPr>
      <w:r w:rsidRPr="00EF74B6">
        <w:rPr>
          <w:rFonts w:cs="Times New Roman"/>
          <w:sz w:val="24"/>
          <w:szCs w:val="24"/>
        </w:rPr>
        <w:t>(для групп начальной подготовки)</w:t>
      </w:r>
    </w:p>
    <w:tbl>
      <w:tblPr>
        <w:tblW w:w="0" w:type="auto"/>
        <w:tblInd w:w="-5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4"/>
        <w:gridCol w:w="3452"/>
        <w:gridCol w:w="2013"/>
        <w:gridCol w:w="1891"/>
        <w:gridCol w:w="1693"/>
      </w:tblGrid>
      <w:tr w:rsidR="00EF74B6" w:rsidRPr="00EF74B6" w:rsidTr="00D366DC">
        <w:trPr>
          <w:trHeight w:val="632"/>
        </w:trPr>
        <w:tc>
          <w:tcPr>
            <w:tcW w:w="594" w:type="dxa"/>
            <w:vMerge w:val="restart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№</w:t>
            </w: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п</w:t>
            </w:r>
            <w:r w:rsidRPr="00EF74B6">
              <w:rPr>
                <w:rFonts w:cs="Times New Roman"/>
                <w:b w:val="0"/>
                <w:sz w:val="24"/>
                <w:szCs w:val="24"/>
                <w:lang w:val="en-US"/>
              </w:rPr>
              <w:t>/</w:t>
            </w:r>
            <w:r w:rsidRPr="00EF74B6">
              <w:rPr>
                <w:rFonts w:cs="Times New Roman"/>
                <w:b w:val="0"/>
                <w:sz w:val="24"/>
                <w:szCs w:val="24"/>
              </w:rPr>
              <w:t>п</w:t>
            </w:r>
          </w:p>
        </w:tc>
        <w:tc>
          <w:tcPr>
            <w:tcW w:w="3452" w:type="dxa"/>
            <w:vMerge w:val="restart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Название темы</w:t>
            </w: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5597" w:type="dxa"/>
            <w:gridSpan w:val="3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                    Количество часов</w:t>
            </w:r>
          </w:p>
        </w:tc>
      </w:tr>
      <w:tr w:rsidR="00EF74B6" w:rsidRPr="00EF74B6" w:rsidTr="00D366DC">
        <w:trPr>
          <w:trHeight w:val="1413"/>
        </w:trPr>
        <w:tc>
          <w:tcPr>
            <w:tcW w:w="594" w:type="dxa"/>
            <w:vMerge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3452" w:type="dxa"/>
            <w:vMerge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201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proofErr w:type="spellStart"/>
            <w:r w:rsidRPr="00EF74B6">
              <w:rPr>
                <w:rFonts w:cs="Times New Roman"/>
                <w:b w:val="0"/>
                <w:sz w:val="24"/>
                <w:szCs w:val="24"/>
              </w:rPr>
              <w:t>Теоритические</w:t>
            </w:r>
            <w:proofErr w:type="spellEnd"/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занятия</w:t>
            </w:r>
          </w:p>
        </w:tc>
        <w:tc>
          <w:tcPr>
            <w:tcW w:w="1891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Практические</w:t>
            </w: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занятия</w:t>
            </w:r>
          </w:p>
        </w:tc>
        <w:tc>
          <w:tcPr>
            <w:tcW w:w="169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Всего</w:t>
            </w: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</w:tr>
      <w:tr w:rsidR="00EF74B6" w:rsidRPr="00EF74B6" w:rsidTr="00D366DC">
        <w:trPr>
          <w:trHeight w:val="852"/>
        </w:trPr>
        <w:tc>
          <w:tcPr>
            <w:tcW w:w="594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1.</w:t>
            </w: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3452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Физическая культура и</w:t>
            </w: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    </w:t>
            </w:r>
            <w:proofErr w:type="gramStart"/>
            <w:r w:rsidRPr="00EF74B6">
              <w:rPr>
                <w:rFonts w:cs="Times New Roman"/>
                <w:b w:val="0"/>
                <w:sz w:val="24"/>
                <w:szCs w:val="24"/>
              </w:rPr>
              <w:t>спорт  в</w:t>
            </w:r>
            <w:proofErr w:type="gramEnd"/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РФ</w:t>
            </w:r>
          </w:p>
        </w:tc>
        <w:tc>
          <w:tcPr>
            <w:tcW w:w="201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      1</w:t>
            </w:r>
          </w:p>
        </w:tc>
        <w:tc>
          <w:tcPr>
            <w:tcW w:w="1891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169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    1</w:t>
            </w:r>
          </w:p>
        </w:tc>
      </w:tr>
      <w:tr w:rsidR="00EF74B6" w:rsidRPr="00EF74B6" w:rsidTr="00D366DC">
        <w:trPr>
          <w:trHeight w:val="930"/>
        </w:trPr>
        <w:tc>
          <w:tcPr>
            <w:tcW w:w="594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2.</w:t>
            </w: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3452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proofErr w:type="gramStart"/>
            <w:r w:rsidRPr="00EF74B6">
              <w:rPr>
                <w:rFonts w:cs="Times New Roman"/>
                <w:b w:val="0"/>
                <w:sz w:val="24"/>
                <w:szCs w:val="24"/>
              </w:rPr>
              <w:t>Краткий  обзор</w:t>
            </w:r>
            <w:proofErr w:type="gramEnd"/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развития и состояния  пулевой стрельбы  в РФ</w:t>
            </w:r>
          </w:p>
        </w:tc>
        <w:tc>
          <w:tcPr>
            <w:tcW w:w="201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  1</w:t>
            </w: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1891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169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1</w:t>
            </w: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</w:tr>
      <w:tr w:rsidR="00EF74B6" w:rsidRPr="00EF74B6" w:rsidTr="00D366DC">
        <w:trPr>
          <w:trHeight w:val="841"/>
        </w:trPr>
        <w:tc>
          <w:tcPr>
            <w:tcW w:w="594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3.</w:t>
            </w:r>
          </w:p>
        </w:tc>
        <w:tc>
          <w:tcPr>
            <w:tcW w:w="3452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Гигиена, закаливание, режим и питание стрелков</w:t>
            </w:r>
          </w:p>
        </w:tc>
        <w:tc>
          <w:tcPr>
            <w:tcW w:w="201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  1</w:t>
            </w:r>
          </w:p>
        </w:tc>
        <w:tc>
          <w:tcPr>
            <w:tcW w:w="1891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169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1</w:t>
            </w:r>
          </w:p>
        </w:tc>
      </w:tr>
      <w:tr w:rsidR="00EF74B6" w:rsidRPr="00EF74B6" w:rsidTr="00D366DC">
        <w:trPr>
          <w:trHeight w:val="990"/>
        </w:trPr>
        <w:tc>
          <w:tcPr>
            <w:tcW w:w="594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4.</w:t>
            </w:r>
          </w:p>
        </w:tc>
        <w:tc>
          <w:tcPr>
            <w:tcW w:w="3452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Оружие, </w:t>
            </w:r>
            <w:proofErr w:type="gramStart"/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боеприпасы,   </w:t>
            </w:r>
            <w:proofErr w:type="gramEnd"/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снаряжение стрелков</w:t>
            </w:r>
          </w:p>
        </w:tc>
        <w:tc>
          <w:tcPr>
            <w:tcW w:w="201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  1</w:t>
            </w:r>
          </w:p>
        </w:tc>
        <w:tc>
          <w:tcPr>
            <w:tcW w:w="1891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169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1</w:t>
            </w:r>
          </w:p>
        </w:tc>
      </w:tr>
      <w:tr w:rsidR="00EF74B6" w:rsidRPr="00EF74B6" w:rsidTr="00D366DC">
        <w:trPr>
          <w:trHeight w:val="735"/>
        </w:trPr>
        <w:tc>
          <w:tcPr>
            <w:tcW w:w="594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5.</w:t>
            </w:r>
          </w:p>
        </w:tc>
        <w:tc>
          <w:tcPr>
            <w:tcW w:w="3452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Меры безопасности при проведении стрельб</w:t>
            </w:r>
          </w:p>
        </w:tc>
        <w:tc>
          <w:tcPr>
            <w:tcW w:w="201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  1</w:t>
            </w:r>
          </w:p>
        </w:tc>
        <w:tc>
          <w:tcPr>
            <w:tcW w:w="1891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169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1</w:t>
            </w:r>
          </w:p>
        </w:tc>
      </w:tr>
      <w:tr w:rsidR="00EF74B6" w:rsidRPr="00EF74B6" w:rsidTr="00D366DC">
        <w:trPr>
          <w:trHeight w:val="645"/>
        </w:trPr>
        <w:tc>
          <w:tcPr>
            <w:tcW w:w="594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lastRenderedPageBreak/>
              <w:t xml:space="preserve"> 6.</w:t>
            </w: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3452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Общие основы техники выполнения выстрела</w:t>
            </w:r>
          </w:p>
        </w:tc>
        <w:tc>
          <w:tcPr>
            <w:tcW w:w="201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  4</w:t>
            </w:r>
          </w:p>
        </w:tc>
        <w:tc>
          <w:tcPr>
            <w:tcW w:w="1891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169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4</w:t>
            </w:r>
          </w:p>
        </w:tc>
      </w:tr>
      <w:tr w:rsidR="00EF74B6" w:rsidRPr="00EF74B6" w:rsidTr="00D366DC">
        <w:trPr>
          <w:trHeight w:val="775"/>
        </w:trPr>
        <w:tc>
          <w:tcPr>
            <w:tcW w:w="594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7.</w:t>
            </w: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3452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Общая и специальная физическая подготовка</w:t>
            </w:r>
          </w:p>
        </w:tc>
        <w:tc>
          <w:tcPr>
            <w:tcW w:w="201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1891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169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4</w:t>
            </w:r>
          </w:p>
        </w:tc>
      </w:tr>
      <w:tr w:rsidR="00EF74B6" w:rsidRPr="00EF74B6" w:rsidTr="00D366DC">
        <w:trPr>
          <w:trHeight w:val="735"/>
        </w:trPr>
        <w:tc>
          <w:tcPr>
            <w:tcW w:w="594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8.</w:t>
            </w: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3452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Специальная стрелковая подготовка</w:t>
            </w:r>
          </w:p>
        </w:tc>
        <w:tc>
          <w:tcPr>
            <w:tcW w:w="201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1891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169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5       </w:t>
            </w:r>
          </w:p>
        </w:tc>
      </w:tr>
      <w:tr w:rsidR="00EF74B6" w:rsidRPr="00EF74B6" w:rsidTr="00D366DC">
        <w:trPr>
          <w:trHeight w:val="525"/>
        </w:trPr>
        <w:tc>
          <w:tcPr>
            <w:tcW w:w="594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9.</w:t>
            </w:r>
          </w:p>
        </w:tc>
        <w:tc>
          <w:tcPr>
            <w:tcW w:w="3452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Практическая стрельба</w:t>
            </w:r>
          </w:p>
        </w:tc>
        <w:tc>
          <w:tcPr>
            <w:tcW w:w="201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1891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36</w:t>
            </w:r>
          </w:p>
        </w:tc>
        <w:tc>
          <w:tcPr>
            <w:tcW w:w="169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36</w:t>
            </w:r>
          </w:p>
        </w:tc>
      </w:tr>
      <w:tr w:rsidR="00EF74B6" w:rsidRPr="00EF74B6" w:rsidTr="00D366DC">
        <w:trPr>
          <w:trHeight w:val="569"/>
        </w:trPr>
        <w:tc>
          <w:tcPr>
            <w:tcW w:w="594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10.</w:t>
            </w:r>
          </w:p>
        </w:tc>
        <w:tc>
          <w:tcPr>
            <w:tcW w:w="3452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Контрольные испытания</w:t>
            </w:r>
          </w:p>
        </w:tc>
        <w:tc>
          <w:tcPr>
            <w:tcW w:w="201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1891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10</w:t>
            </w:r>
          </w:p>
        </w:tc>
        <w:tc>
          <w:tcPr>
            <w:tcW w:w="169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10</w:t>
            </w:r>
          </w:p>
        </w:tc>
      </w:tr>
      <w:tr w:rsidR="00EF74B6" w:rsidRPr="00EF74B6" w:rsidTr="00D366DC">
        <w:trPr>
          <w:trHeight w:val="1275"/>
        </w:trPr>
        <w:tc>
          <w:tcPr>
            <w:tcW w:w="594" w:type="dxa"/>
            <w:vMerge w:val="restart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11.</w:t>
            </w:r>
          </w:p>
        </w:tc>
        <w:tc>
          <w:tcPr>
            <w:tcW w:w="3452" w:type="dxa"/>
            <w:vMerge w:val="restart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Посещение соревнований</w:t>
            </w: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                  Итого:</w:t>
            </w:r>
          </w:p>
        </w:tc>
        <w:tc>
          <w:tcPr>
            <w:tcW w:w="201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1891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 21</w:t>
            </w:r>
          </w:p>
        </w:tc>
        <w:tc>
          <w:tcPr>
            <w:tcW w:w="169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21</w:t>
            </w:r>
          </w:p>
        </w:tc>
      </w:tr>
      <w:tr w:rsidR="00EF74B6" w:rsidRPr="00EF74B6" w:rsidTr="00D366DC">
        <w:trPr>
          <w:trHeight w:val="805"/>
        </w:trPr>
        <w:tc>
          <w:tcPr>
            <w:tcW w:w="594" w:type="dxa"/>
            <w:vMerge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3452" w:type="dxa"/>
            <w:vMerge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</w:p>
        </w:tc>
        <w:tc>
          <w:tcPr>
            <w:tcW w:w="201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 xml:space="preserve">         9</w:t>
            </w:r>
          </w:p>
        </w:tc>
        <w:tc>
          <w:tcPr>
            <w:tcW w:w="1891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63</w:t>
            </w:r>
          </w:p>
        </w:tc>
        <w:tc>
          <w:tcPr>
            <w:tcW w:w="1693" w:type="dxa"/>
          </w:tcPr>
          <w:p w:rsidR="00EF74B6" w:rsidRPr="00EF74B6" w:rsidRDefault="00EF74B6" w:rsidP="00EF74B6">
            <w:pPr>
              <w:rPr>
                <w:rFonts w:cs="Times New Roman"/>
                <w:b w:val="0"/>
                <w:sz w:val="24"/>
                <w:szCs w:val="24"/>
              </w:rPr>
            </w:pPr>
            <w:r w:rsidRPr="00EF74B6">
              <w:rPr>
                <w:rFonts w:cs="Times New Roman"/>
                <w:b w:val="0"/>
                <w:sz w:val="24"/>
                <w:szCs w:val="24"/>
              </w:rPr>
              <w:t>85</w:t>
            </w:r>
          </w:p>
        </w:tc>
      </w:tr>
    </w:tbl>
    <w:p w:rsidR="00EF74B6" w:rsidRPr="00EF74B6" w:rsidRDefault="00EF74B6" w:rsidP="00EF74B6">
      <w:pPr>
        <w:rPr>
          <w:rFonts w:cs="Times New Roman"/>
          <w:b w:val="0"/>
          <w:sz w:val="24"/>
          <w:szCs w:val="24"/>
        </w:rPr>
      </w:pPr>
    </w:p>
    <w:p w:rsidR="00EF74B6" w:rsidRPr="00EF74B6" w:rsidRDefault="00EF74B6">
      <w:pPr>
        <w:rPr>
          <w:rFonts w:cs="Times New Roman"/>
          <w:b w:val="0"/>
          <w:sz w:val="24"/>
          <w:szCs w:val="24"/>
        </w:rPr>
      </w:pPr>
    </w:p>
    <w:sectPr w:rsidR="00EF74B6" w:rsidRPr="00EF74B6" w:rsidSect="00B402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574BFC"/>
    <w:multiLevelType w:val="multilevel"/>
    <w:tmpl w:val="9386E1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282"/>
    <w:rsid w:val="00050ACA"/>
    <w:rsid w:val="00373F3E"/>
    <w:rsid w:val="003B1C87"/>
    <w:rsid w:val="004F17EB"/>
    <w:rsid w:val="004F3D1B"/>
    <w:rsid w:val="00807127"/>
    <w:rsid w:val="00830987"/>
    <w:rsid w:val="00986282"/>
    <w:rsid w:val="00A30C48"/>
    <w:rsid w:val="00AC77AC"/>
    <w:rsid w:val="00B402F8"/>
    <w:rsid w:val="00D927AA"/>
    <w:rsid w:val="00E14AA3"/>
    <w:rsid w:val="00E334FE"/>
    <w:rsid w:val="00EF7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F0874F-F4EF-4E48-A831-29D705F06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4AA3"/>
    <w:pPr>
      <w:shd w:val="clear" w:color="auto" w:fill="FFFFFF" w:themeFill="background1"/>
      <w:spacing w:after="0" w:line="240" w:lineRule="auto"/>
    </w:pPr>
    <w:rPr>
      <w:rFonts w:ascii="Times New Roman" w:hAnsi="Times New Roman"/>
      <w:b/>
      <w:bCs/>
      <w:color w:val="000000" w:themeColor="text1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171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1317</Words>
  <Characters>7509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Гульназ</cp:lastModifiedBy>
  <cp:revision>4</cp:revision>
  <dcterms:created xsi:type="dcterms:W3CDTF">2021-06-19T07:37:00Z</dcterms:created>
  <dcterms:modified xsi:type="dcterms:W3CDTF">2021-06-19T08:01:00Z</dcterms:modified>
</cp:coreProperties>
</file>